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96" w:rsidRDefault="00810D3C">
      <w:pPr>
        <w:rPr>
          <w:rFonts w:ascii="Franklin Gothic Medium Cond" w:hAnsi="Franklin Gothic Medium Cond"/>
          <w:sz w:val="32"/>
          <w:szCs w:val="32"/>
        </w:rPr>
      </w:pPr>
      <w:r>
        <w:rPr>
          <w:rFonts w:ascii="Franklin Gothic Medium Cond" w:hAnsi="Franklin Gothic Medium Cond"/>
          <w:sz w:val="32"/>
          <w:szCs w:val="32"/>
        </w:rPr>
        <w:t>CETA : Projet de lettre aux Parlementaires</w:t>
      </w:r>
    </w:p>
    <w:p w:rsidR="00810D3C" w:rsidRDefault="00810D3C">
      <w:pPr>
        <w:rPr>
          <w:rFonts w:ascii="Franklin Gothic Medium Cond" w:hAnsi="Franklin Gothic Medium Cond"/>
          <w:sz w:val="32"/>
          <w:szCs w:val="32"/>
        </w:rPr>
      </w:pPr>
    </w:p>
    <w:p w:rsidR="00810D3C" w:rsidRDefault="00CC2F9F">
      <w:pPr>
        <w:rPr>
          <w:rFonts w:ascii="Franklin Gothic Medium Cond" w:hAnsi="Franklin Gothic Medium Cond"/>
        </w:rPr>
      </w:pPr>
      <w:r>
        <w:rPr>
          <w:rFonts w:ascii="Franklin Gothic Medium Cond" w:hAnsi="Franklin Gothic Medium Cond"/>
        </w:rPr>
        <w:t>(</w:t>
      </w:r>
      <w:r w:rsidR="00810D3C">
        <w:rPr>
          <w:rFonts w:ascii="Franklin Gothic Medium Cond" w:hAnsi="Franklin Gothic Medium Cond"/>
        </w:rPr>
        <w:t>Michel Mercadié</w:t>
      </w:r>
      <w:r>
        <w:rPr>
          <w:rFonts w:ascii="Franklin Gothic Medium Cond" w:hAnsi="Franklin Gothic Medium Cond"/>
        </w:rPr>
        <w:t>)</w:t>
      </w:r>
    </w:p>
    <w:p w:rsidR="00810D3C" w:rsidRDefault="00810D3C">
      <w:pPr>
        <w:rPr>
          <w:rFonts w:ascii="Franklin Gothic Medium Cond" w:hAnsi="Franklin Gothic Medium Cond"/>
        </w:rPr>
      </w:pPr>
    </w:p>
    <w:p w:rsidR="00810D3C" w:rsidRDefault="00810D3C">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Madame, Monsieur,</w:t>
      </w:r>
    </w:p>
    <w:p w:rsidR="00810D3C" w:rsidRDefault="00810D3C">
      <w:pPr>
        <w:rPr>
          <w:rFonts w:ascii="Franklin Gothic Medium Cond" w:hAnsi="Franklin Gothic Medium Cond"/>
        </w:rPr>
      </w:pPr>
    </w:p>
    <w:p w:rsidR="00810D3C" w:rsidRDefault="00810D3C">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sidR="00CC2F9F">
        <w:rPr>
          <w:rFonts w:ascii="Franklin Gothic Medium Cond" w:hAnsi="Franklin Gothic Medium Cond"/>
        </w:rPr>
        <w:t>P</w:t>
      </w:r>
      <w:r>
        <w:rPr>
          <w:rFonts w:ascii="Franklin Gothic Medium Cond" w:hAnsi="Franklin Gothic Medium Cond"/>
        </w:rPr>
        <w:t>our la dernière fois</w:t>
      </w:r>
      <w:r>
        <w:rPr>
          <w:rStyle w:val="Appelnotedebasdep"/>
          <w:rFonts w:ascii="Franklin Gothic Medium Cond" w:hAnsi="Franklin Gothic Medium Cond"/>
        </w:rPr>
        <w:footnoteReference w:id="1"/>
      </w:r>
      <w:r w:rsidR="00CC2F9F">
        <w:rPr>
          <w:rFonts w:ascii="Franklin Gothic Medium Cond" w:hAnsi="Franklin Gothic Medium Cond"/>
        </w:rPr>
        <w:t xml:space="preserve">, </w:t>
      </w:r>
      <w:r>
        <w:rPr>
          <w:rFonts w:ascii="Franklin Gothic Medium Cond" w:hAnsi="Franklin Gothic Medium Cond"/>
        </w:rPr>
        <w:t>vous aurez prochainement la responsabilité de ratifier ou non</w:t>
      </w:r>
      <w:r w:rsidR="009C1716">
        <w:rPr>
          <w:rFonts w:ascii="Franklin Gothic Medium Cond" w:hAnsi="Franklin Gothic Medium Cond"/>
        </w:rPr>
        <w:t>,</w:t>
      </w:r>
      <w:r>
        <w:rPr>
          <w:rFonts w:ascii="Franklin Gothic Medium Cond" w:hAnsi="Franklin Gothic Medium Cond"/>
        </w:rPr>
        <w:t xml:space="preserve"> en notre nom</w:t>
      </w:r>
      <w:r w:rsidR="009C1716">
        <w:rPr>
          <w:rFonts w:ascii="Franklin Gothic Medium Cond" w:hAnsi="Franklin Gothic Medium Cond"/>
        </w:rPr>
        <w:t>,</w:t>
      </w:r>
      <w:r>
        <w:rPr>
          <w:rFonts w:ascii="Franklin Gothic Medium Cond" w:hAnsi="Franklin Gothic Medium Cond"/>
        </w:rPr>
        <w:t xml:space="preserve"> un accord de coopération commercial</w:t>
      </w:r>
      <w:r w:rsidR="00287541">
        <w:rPr>
          <w:rFonts w:ascii="Franklin Gothic Medium Cond" w:hAnsi="Franklin Gothic Medium Cond"/>
        </w:rPr>
        <w:t>e</w:t>
      </w:r>
      <w:r>
        <w:rPr>
          <w:rFonts w:ascii="Franklin Gothic Medium Cond" w:hAnsi="Franklin Gothic Medium Cond"/>
        </w:rPr>
        <w:t xml:space="preserve"> entre l’Union Européenne et un état étranger, en l’occurrence le Canada.</w:t>
      </w:r>
    </w:p>
    <w:p w:rsidR="00810D3C" w:rsidRDefault="00810D3C">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Conscients de l’importance de votre vote au nom de la France, nous avons souhaité</w:t>
      </w:r>
      <w:r w:rsidR="006D1D05">
        <w:rPr>
          <w:rFonts w:ascii="Franklin Gothic Medium Cond" w:hAnsi="Franklin Gothic Medium Cond"/>
        </w:rPr>
        <w:t xml:space="preserve"> par la présente vous exposer les raisons qui nous poussent à vous demander de ne pas ratifier cet accord en l’état.</w:t>
      </w:r>
    </w:p>
    <w:p w:rsidR="006D1D05" w:rsidRDefault="006D1D05">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Pour cela, nous nous appuyons sur le rapport de la commission indépendante missionnée par le 1</w:t>
      </w:r>
      <w:r w:rsidRPr="006D1D05">
        <w:rPr>
          <w:rFonts w:ascii="Franklin Gothic Medium Cond" w:hAnsi="Franklin Gothic Medium Cond"/>
          <w:vertAlign w:val="superscript"/>
        </w:rPr>
        <w:t>er</w:t>
      </w:r>
      <w:r>
        <w:rPr>
          <w:rFonts w:ascii="Franklin Gothic Medium Cond" w:hAnsi="Franklin Gothic Medium Cond"/>
        </w:rPr>
        <w:t xml:space="preserve"> Ministre français en juillet 2017, suite à l’engagement du candidat à la Présidence de la République, Emmanuel Macron.</w:t>
      </w:r>
    </w:p>
    <w:p w:rsidR="006D1D05" w:rsidRDefault="006D1D05">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 xml:space="preserve">Rappelons que cette commission, composée essentiellement d’universitaires, devait répondre aux critiques suivantes :  externalités négatives ignorées par les études d’impact antérieures, crainte de dumping social, perte de souveraineté des Parlements </w:t>
      </w:r>
      <w:r w:rsidR="009C1716">
        <w:rPr>
          <w:rFonts w:ascii="Franklin Gothic Medium Cond" w:hAnsi="Franklin Gothic Medium Cond"/>
        </w:rPr>
        <w:t xml:space="preserve">nationaux </w:t>
      </w:r>
      <w:r>
        <w:rPr>
          <w:rFonts w:ascii="Franklin Gothic Medium Cond" w:hAnsi="Franklin Gothic Medium Cond"/>
        </w:rPr>
        <w:t xml:space="preserve">dans la mesure où l’accord est « global », c’est à dire qu’il dépasse les questions commerciales, absence du principe de précaution qui entraîne  </w:t>
      </w:r>
      <w:r w:rsidRPr="009C1716">
        <w:rPr>
          <w:rFonts w:ascii="Franklin Gothic Medium Cond" w:hAnsi="Franklin Gothic Medium Cond"/>
          <w:i/>
        </w:rPr>
        <w:t xml:space="preserve">« le risque que les intérêts privés ne remettent en cause les régulations </w:t>
      </w:r>
      <w:r w:rsidR="00CC2F9F">
        <w:rPr>
          <w:rFonts w:ascii="Franklin Gothic Medium Cond" w:hAnsi="Franklin Gothic Medium Cond"/>
          <w:i/>
        </w:rPr>
        <w:t xml:space="preserve"> </w:t>
      </w:r>
      <w:r w:rsidRPr="009C1716">
        <w:rPr>
          <w:rFonts w:ascii="Franklin Gothic Medium Cond" w:hAnsi="Franklin Gothic Medium Cond"/>
          <w:i/>
        </w:rPr>
        <w:t>publiques existantes et ne bloquent leur renforcement ».</w:t>
      </w:r>
    </w:p>
    <w:p w:rsidR="006D1D05" w:rsidRDefault="006D1D05">
      <w:pPr>
        <w:rPr>
          <w:rFonts w:ascii="Franklin Gothic Medium Cond" w:hAnsi="Franklin Gothic Medium Cond"/>
        </w:rPr>
      </w:pPr>
    </w:p>
    <w:p w:rsidR="006D1D05" w:rsidRDefault="006D1D05">
      <w:pPr>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 xml:space="preserve">Nous souhaitons attirer votre attention sur les conclusions suivantes du rapport : </w:t>
      </w:r>
    </w:p>
    <w:p w:rsidR="006D1D05" w:rsidRDefault="006D1D05" w:rsidP="006D1D05">
      <w:pPr>
        <w:pStyle w:val="Paragraphedeliste"/>
        <w:numPr>
          <w:ilvl w:val="0"/>
          <w:numId w:val="1"/>
        </w:numPr>
        <w:rPr>
          <w:rFonts w:ascii="Franklin Gothic Medium Cond" w:hAnsi="Franklin Gothic Medium Cond"/>
        </w:rPr>
      </w:pPr>
      <w:r>
        <w:rPr>
          <w:rFonts w:ascii="Franklin Gothic Medium Cond" w:hAnsi="Franklin Gothic Medium Cond"/>
        </w:rPr>
        <w:t xml:space="preserve">Arbitrage des conflits entre multinationales et états : malgré </w:t>
      </w:r>
      <w:r w:rsidR="00E71326">
        <w:rPr>
          <w:rFonts w:ascii="Franklin Gothic Medium Cond" w:hAnsi="Franklin Gothic Medium Cond"/>
        </w:rPr>
        <w:t xml:space="preserve">l’abandon de l’arbitrage privé, un tel dispositif (ICS) </w:t>
      </w:r>
      <w:r w:rsidR="00E71326" w:rsidRPr="009C1716">
        <w:rPr>
          <w:rFonts w:ascii="Franklin Gothic Medium Cond" w:hAnsi="Franklin Gothic Medium Cond"/>
          <w:i/>
        </w:rPr>
        <w:t>« n’est pas réellement utile </w:t>
      </w:r>
      <w:r w:rsidR="00E71326">
        <w:rPr>
          <w:rFonts w:ascii="Franklin Gothic Medium Cond" w:hAnsi="Franklin Gothic Medium Cond"/>
        </w:rPr>
        <w:t>». Ce que corrobore le futur accord avec le Japon, puisque la Commission a décidé de le supprimer.</w:t>
      </w:r>
    </w:p>
    <w:p w:rsidR="00E71326" w:rsidRDefault="00E71326" w:rsidP="006D1D05">
      <w:pPr>
        <w:pStyle w:val="Paragraphedeliste"/>
        <w:numPr>
          <w:ilvl w:val="0"/>
          <w:numId w:val="1"/>
        </w:numPr>
        <w:rPr>
          <w:rFonts w:ascii="Franklin Gothic Medium Cond" w:hAnsi="Franklin Gothic Medium Cond"/>
        </w:rPr>
      </w:pPr>
      <w:r>
        <w:rPr>
          <w:rFonts w:ascii="Franklin Gothic Medium Cond" w:hAnsi="Franklin Gothic Medium Cond"/>
        </w:rPr>
        <w:t xml:space="preserve">Agriculture : l’augmentation des importations </w:t>
      </w:r>
      <w:r w:rsidR="00CC2F9F">
        <w:rPr>
          <w:rFonts w:ascii="Franklin Gothic Medium Cond" w:hAnsi="Franklin Gothic Medium Cond"/>
        </w:rPr>
        <w:t xml:space="preserve">canadiennes </w:t>
      </w:r>
      <w:r>
        <w:rPr>
          <w:rFonts w:ascii="Franklin Gothic Medium Cond" w:hAnsi="Franklin Gothic Medium Cond"/>
        </w:rPr>
        <w:t xml:space="preserve">de viande de porc et de bœuf est </w:t>
      </w:r>
      <w:r w:rsidRPr="009C1716">
        <w:rPr>
          <w:rFonts w:ascii="Franklin Gothic Medium Cond" w:hAnsi="Franklin Gothic Medium Cond"/>
          <w:i/>
        </w:rPr>
        <w:t>« susceptible d’affecter négativement un secteur de l’élevage déjà affaibli »</w:t>
      </w:r>
      <w:r>
        <w:rPr>
          <w:rFonts w:ascii="Franklin Gothic Medium Cond" w:hAnsi="Franklin Gothic Medium Cond"/>
        </w:rPr>
        <w:t>. D’autre part, l’accord est muet sur les questions du bien-être animal et sur l’alimentation animale (farines ou non ?) auxquelles, vous le savez la population française est de plus en plus sensible. Ajoutons que la commission observe que l’accord tourne le dos aux objectifs de transition écologiques de l’agriculture européenne !</w:t>
      </w:r>
    </w:p>
    <w:p w:rsidR="00E71326" w:rsidRDefault="00E71326" w:rsidP="006D1D05">
      <w:pPr>
        <w:pStyle w:val="Paragraphedeliste"/>
        <w:numPr>
          <w:ilvl w:val="0"/>
          <w:numId w:val="1"/>
        </w:numPr>
        <w:rPr>
          <w:rFonts w:ascii="Franklin Gothic Medium Cond" w:hAnsi="Franklin Gothic Medium Cond"/>
        </w:rPr>
      </w:pPr>
      <w:r>
        <w:rPr>
          <w:rFonts w:ascii="Franklin Gothic Medium Cond" w:hAnsi="Franklin Gothic Medium Cond"/>
        </w:rPr>
        <w:t xml:space="preserve">Biotechnologies : ce qui est dit du génie génétique </w:t>
      </w:r>
      <w:r w:rsidRPr="009C1716">
        <w:rPr>
          <w:rFonts w:ascii="Franklin Gothic Medium Cond" w:hAnsi="Franklin Gothic Medium Cond"/>
          <w:i/>
        </w:rPr>
        <w:t>« pourrait être assimilé à la transgé</w:t>
      </w:r>
      <w:r w:rsidR="002D7A07" w:rsidRPr="009C1716">
        <w:rPr>
          <w:rFonts w:ascii="Franklin Gothic Medium Cond" w:hAnsi="Franklin Gothic Medium Cond"/>
          <w:i/>
        </w:rPr>
        <w:t>nèse</w:t>
      </w:r>
      <w:r w:rsidRPr="009C1716">
        <w:rPr>
          <w:rFonts w:ascii="Franklin Gothic Medium Cond" w:hAnsi="Franklin Gothic Medium Cond"/>
          <w:i/>
        </w:rPr>
        <w:t xml:space="preserve"> et entrer ainsi dans le champ couvert par la réglementation OGM de l’Union ».</w:t>
      </w:r>
      <w:r>
        <w:rPr>
          <w:rFonts w:ascii="Franklin Gothic Medium Cond" w:hAnsi="Franklin Gothic Medium Cond"/>
        </w:rPr>
        <w:t xml:space="preserve"> </w:t>
      </w:r>
    </w:p>
    <w:p w:rsidR="002D7A07" w:rsidRDefault="002D7A07" w:rsidP="006D1D05">
      <w:pPr>
        <w:pStyle w:val="Paragraphedeliste"/>
        <w:numPr>
          <w:ilvl w:val="0"/>
          <w:numId w:val="1"/>
        </w:numPr>
        <w:rPr>
          <w:rFonts w:ascii="Franklin Gothic Medium Cond" w:hAnsi="Franklin Gothic Medium Cond"/>
        </w:rPr>
      </w:pPr>
      <w:r>
        <w:rPr>
          <w:rFonts w:ascii="Franklin Gothic Medium Cond" w:hAnsi="Franklin Gothic Medium Cond"/>
        </w:rPr>
        <w:t>Environnement </w:t>
      </w:r>
      <w:r w:rsidRPr="009C1716">
        <w:rPr>
          <w:rFonts w:ascii="Franklin Gothic Medium Cond" w:hAnsi="Franklin Gothic Medium Cond"/>
          <w:i/>
        </w:rPr>
        <w:t>: « aucun engagement contraignant</w:t>
      </w:r>
      <w:r w:rsidR="009C1716" w:rsidRPr="009C1716">
        <w:rPr>
          <w:rFonts w:ascii="Franklin Gothic Medium Cond" w:hAnsi="Franklin Gothic Medium Cond"/>
          <w:i/>
        </w:rPr>
        <w:t> »</w:t>
      </w:r>
      <w:r w:rsidRPr="009C1716">
        <w:rPr>
          <w:rFonts w:ascii="Franklin Gothic Medium Cond" w:hAnsi="Franklin Gothic Medium Cond"/>
          <w:i/>
        </w:rPr>
        <w:t>,</w:t>
      </w:r>
      <w:r>
        <w:rPr>
          <w:rFonts w:ascii="Franklin Gothic Medium Cond" w:hAnsi="Franklin Gothic Medium Cond"/>
        </w:rPr>
        <w:t xml:space="preserve"> note la commission. </w:t>
      </w:r>
    </w:p>
    <w:p w:rsidR="002D7A07" w:rsidRDefault="002D7A07" w:rsidP="006D1D05">
      <w:pPr>
        <w:pStyle w:val="Paragraphedeliste"/>
        <w:numPr>
          <w:ilvl w:val="0"/>
          <w:numId w:val="1"/>
        </w:numPr>
        <w:rPr>
          <w:rFonts w:ascii="Franklin Gothic Medium Cond" w:hAnsi="Franklin Gothic Medium Cond"/>
        </w:rPr>
      </w:pPr>
      <w:r>
        <w:rPr>
          <w:rFonts w:ascii="Franklin Gothic Medium Cond" w:hAnsi="Franklin Gothic Medium Cond"/>
        </w:rPr>
        <w:t>Climat </w:t>
      </w:r>
      <w:r w:rsidRPr="009C1716">
        <w:rPr>
          <w:rFonts w:ascii="Franklin Gothic Medium Cond" w:hAnsi="Franklin Gothic Medium Cond"/>
          <w:i/>
        </w:rPr>
        <w:t>:</w:t>
      </w:r>
      <w:r w:rsidR="009C1716">
        <w:rPr>
          <w:rFonts w:ascii="Franklin Gothic Medium Cond" w:hAnsi="Franklin Gothic Medium Cond"/>
          <w:i/>
        </w:rPr>
        <w:t xml:space="preserve"> </w:t>
      </w:r>
      <w:r w:rsidR="009C1716">
        <w:rPr>
          <w:rFonts w:ascii="Franklin Gothic Medium Cond" w:hAnsi="Franklin Gothic Medium Cond"/>
        </w:rPr>
        <w:t>le jugement est encore plus lapidaire :</w:t>
      </w:r>
      <w:r w:rsidRPr="009C1716">
        <w:rPr>
          <w:rFonts w:ascii="Franklin Gothic Medium Cond" w:hAnsi="Franklin Gothic Medium Cond"/>
          <w:i/>
        </w:rPr>
        <w:t xml:space="preserve"> « le grand absent ».</w:t>
      </w:r>
    </w:p>
    <w:p w:rsidR="002D7A07" w:rsidRDefault="002D7A07" w:rsidP="002D7A07">
      <w:pPr>
        <w:pStyle w:val="Paragraphedeliste"/>
        <w:rPr>
          <w:rFonts w:ascii="Franklin Gothic Medium Cond" w:hAnsi="Franklin Gothic Medium Cond"/>
        </w:rPr>
      </w:pPr>
      <w:r>
        <w:rPr>
          <w:rFonts w:ascii="Franklin Gothic Medium Cond" w:hAnsi="Franklin Gothic Medium Cond"/>
        </w:rPr>
        <w:t>En conclusion, la commission suggère plusieurs modifications raisonnables, mais qui nous paraissent hors de portée du Parlement français, puisqu’elles supposent presque toutes une modification de l’accord, ce qui est contraire au vote du document en l’</w:t>
      </w:r>
      <w:r w:rsidR="000473D5">
        <w:rPr>
          <w:rFonts w:ascii="Franklin Gothic Medium Cond" w:hAnsi="Franklin Gothic Medium Cond"/>
        </w:rPr>
        <w:t>état qui vous sera proposé, s</w:t>
      </w:r>
      <w:r>
        <w:rPr>
          <w:rFonts w:ascii="Franklin Gothic Medium Cond" w:hAnsi="Franklin Gothic Medium Cond"/>
        </w:rPr>
        <w:t xml:space="preserve">ans possibilité d’amendements. </w:t>
      </w:r>
    </w:p>
    <w:p w:rsidR="002D7A07" w:rsidRDefault="002D7A07" w:rsidP="002D7A07">
      <w:pPr>
        <w:pStyle w:val="Paragraphedeliste"/>
        <w:rPr>
          <w:rFonts w:ascii="Franklin Gothic Medium Cond" w:hAnsi="Franklin Gothic Medium Cond"/>
        </w:rPr>
      </w:pPr>
      <w:r>
        <w:rPr>
          <w:rFonts w:ascii="Franklin Gothic Medium Cond" w:hAnsi="Franklin Gothic Medium Cond"/>
        </w:rPr>
        <w:t xml:space="preserve">Enfin, notons une crainte </w:t>
      </w:r>
      <w:r w:rsidR="00287541">
        <w:rPr>
          <w:rFonts w:ascii="Franklin Gothic Medium Cond" w:hAnsi="Franklin Gothic Medium Cond"/>
        </w:rPr>
        <w:t>de la c</w:t>
      </w:r>
      <w:r>
        <w:rPr>
          <w:rFonts w:ascii="Franklin Gothic Medium Cond" w:hAnsi="Franklin Gothic Medium Cond"/>
        </w:rPr>
        <w:t>ommission : s’</w:t>
      </w:r>
      <w:r w:rsidR="000473D5">
        <w:rPr>
          <w:rFonts w:ascii="Franklin Gothic Medium Cond" w:hAnsi="Franklin Gothic Medium Cond"/>
        </w:rPr>
        <w:t>il est ratifié, le CETA pourrait servir</w:t>
      </w:r>
      <w:r>
        <w:rPr>
          <w:rFonts w:ascii="Franklin Gothic Medium Cond" w:hAnsi="Franklin Gothic Medium Cond"/>
        </w:rPr>
        <w:t xml:space="preserve"> de modèle aux accords </w:t>
      </w:r>
      <w:r w:rsidR="000473D5">
        <w:rPr>
          <w:rFonts w:ascii="Franklin Gothic Medium Cond" w:hAnsi="Franklin Gothic Medium Cond"/>
        </w:rPr>
        <w:t xml:space="preserve">de </w:t>
      </w:r>
      <w:r>
        <w:rPr>
          <w:rFonts w:ascii="Franklin Gothic Medium Cond" w:hAnsi="Franklin Gothic Medium Cond"/>
        </w:rPr>
        <w:t>« nouvelle génération », c’est à dire globaux, que la Commission eu</w:t>
      </w:r>
      <w:r w:rsidR="000473D5">
        <w:rPr>
          <w:rFonts w:ascii="Franklin Gothic Medium Cond" w:hAnsi="Franklin Gothic Medium Cond"/>
        </w:rPr>
        <w:t>ropéenne négocie actuellement, réduisant</w:t>
      </w:r>
      <w:r>
        <w:rPr>
          <w:rFonts w:ascii="Franklin Gothic Medium Cond" w:hAnsi="Franklin Gothic Medium Cond"/>
        </w:rPr>
        <w:t xml:space="preserve"> encore les compétences des élus nationaux. </w:t>
      </w:r>
    </w:p>
    <w:p w:rsidR="00E71326" w:rsidRDefault="00E71326" w:rsidP="00E71326">
      <w:pPr>
        <w:rPr>
          <w:rFonts w:ascii="Franklin Gothic Medium Cond" w:hAnsi="Franklin Gothic Medium Cond"/>
        </w:rPr>
      </w:pPr>
    </w:p>
    <w:p w:rsidR="00E71326" w:rsidRDefault="00E71326" w:rsidP="00E71326">
      <w:pPr>
        <w:rPr>
          <w:rFonts w:ascii="Franklin Gothic Medium Cond" w:hAnsi="Franklin Gothic Medium Cond"/>
        </w:rPr>
      </w:pPr>
    </w:p>
    <w:p w:rsidR="00E71326" w:rsidRDefault="00E71326" w:rsidP="00E71326">
      <w:pPr>
        <w:rPr>
          <w:rFonts w:ascii="Franklin Gothic Medium Cond" w:hAnsi="Franklin Gothic Medium Cond"/>
        </w:rPr>
      </w:pPr>
    </w:p>
    <w:p w:rsidR="00E71326" w:rsidRDefault="00E71326" w:rsidP="00E71326">
      <w:pPr>
        <w:rPr>
          <w:rFonts w:ascii="Franklin Gothic Medium Cond" w:hAnsi="Franklin Gothic Medium Cond"/>
        </w:rPr>
      </w:pPr>
    </w:p>
    <w:p w:rsidR="00E71326" w:rsidRPr="00E71326" w:rsidRDefault="00E71326" w:rsidP="00E71326">
      <w:pPr>
        <w:rPr>
          <w:rFonts w:ascii="Franklin Gothic Medium Cond" w:hAnsi="Franklin Gothic Medium Cond"/>
        </w:rPr>
      </w:pPr>
      <w:r>
        <w:rPr>
          <w:rFonts w:ascii="Franklin Gothic Medium Cond" w:hAnsi="Franklin Gothic Medium Cond"/>
        </w:rPr>
        <w:t xml:space="preserve">Dans l’attente de connaître votre position que nous ne manquerons pas de communiquer </w:t>
      </w:r>
      <w:r w:rsidR="00CC2F9F">
        <w:rPr>
          <w:rFonts w:ascii="Franklin Gothic Medium Cond" w:hAnsi="Franklin Gothic Medium Cond"/>
        </w:rPr>
        <w:t xml:space="preserve">aux grandes associations de solidarité qui sont </w:t>
      </w:r>
      <w:bookmarkStart w:id="0" w:name="_GoBack"/>
      <w:bookmarkEnd w:id="0"/>
      <w:r>
        <w:rPr>
          <w:rFonts w:ascii="Franklin Gothic Medium Cond" w:hAnsi="Franklin Gothic Medium Cond"/>
        </w:rPr>
        <w:t>nos adhérents, nous vous prions d’agréer,</w:t>
      </w:r>
      <w:r w:rsidRPr="00E71326">
        <w:rPr>
          <w:rFonts w:ascii="Franklin Gothic Medium Cond" w:hAnsi="Franklin Gothic Medium Cond"/>
        </w:rPr>
        <w:t xml:space="preserve"> </w:t>
      </w:r>
      <w:r>
        <w:rPr>
          <w:rFonts w:ascii="Franklin Gothic Medium Cond" w:hAnsi="Franklin Gothic Medium Cond"/>
        </w:rPr>
        <w:t xml:space="preserve">Madame, Monsieur, l’expression de nos respectueuses salutations. </w:t>
      </w:r>
    </w:p>
    <w:sectPr w:rsidR="00E71326" w:rsidRPr="00E71326" w:rsidSect="00FB20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BA7" w:rsidRDefault="006E4BA7" w:rsidP="00810D3C">
      <w:r>
        <w:separator/>
      </w:r>
    </w:p>
  </w:endnote>
  <w:endnote w:type="continuationSeparator" w:id="0">
    <w:p w:rsidR="006E4BA7" w:rsidRDefault="006E4BA7" w:rsidP="0081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BA7" w:rsidRDefault="006E4BA7" w:rsidP="00810D3C">
      <w:r>
        <w:separator/>
      </w:r>
    </w:p>
  </w:footnote>
  <w:footnote w:type="continuationSeparator" w:id="0">
    <w:p w:rsidR="006E4BA7" w:rsidRDefault="006E4BA7" w:rsidP="00810D3C">
      <w:r>
        <w:continuationSeparator/>
      </w:r>
    </w:p>
  </w:footnote>
  <w:footnote w:id="1">
    <w:p w:rsidR="00810D3C" w:rsidRDefault="00810D3C">
      <w:pPr>
        <w:pStyle w:val="Notedebasdepage"/>
      </w:pPr>
      <w:r>
        <w:rPr>
          <w:rStyle w:val="Appelnotedebasdep"/>
        </w:rPr>
        <w:footnoteRef/>
      </w:r>
      <w:r>
        <w:t xml:space="preserve"> Il semble en effet que la </w:t>
      </w:r>
      <w:r w:rsidR="00CC2F9F">
        <w:t>C</w:t>
      </w:r>
      <w:r>
        <w:t>ommission européenne ait décidé de supprimer du futur accord avec le Japon la création d’un tribunal d’arbitrage et de ce fait de limiter l’accord aux compétences exclusives de l’Union.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D1"/>
    <w:multiLevelType w:val="hybridMultilevel"/>
    <w:tmpl w:val="817CD2A2"/>
    <w:lvl w:ilvl="0" w:tplc="1EFE38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E6"/>
    <w:rsid w:val="000473D5"/>
    <w:rsid w:val="00063782"/>
    <w:rsid w:val="00287541"/>
    <w:rsid w:val="002D7A07"/>
    <w:rsid w:val="006D1D05"/>
    <w:rsid w:val="006E4BA7"/>
    <w:rsid w:val="00810D3C"/>
    <w:rsid w:val="009011E6"/>
    <w:rsid w:val="009C1716"/>
    <w:rsid w:val="00A1714A"/>
    <w:rsid w:val="00CC2F9F"/>
    <w:rsid w:val="00E71326"/>
    <w:rsid w:val="00EA6C8A"/>
    <w:rsid w:val="00FB2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EC3309"/>
  <w15:chartTrackingRefBased/>
  <w15:docId w15:val="{7AAE63C6-415C-5245-B07A-F4C5BFB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0D3C"/>
    <w:rPr>
      <w:sz w:val="20"/>
      <w:szCs w:val="20"/>
    </w:rPr>
  </w:style>
  <w:style w:type="character" w:customStyle="1" w:styleId="NotedebasdepageCar">
    <w:name w:val="Note de bas de page Car"/>
    <w:basedOn w:val="Policepardfaut"/>
    <w:link w:val="Notedebasdepage"/>
    <w:uiPriority w:val="99"/>
    <w:semiHidden/>
    <w:rsid w:val="00810D3C"/>
    <w:rPr>
      <w:sz w:val="20"/>
      <w:szCs w:val="20"/>
    </w:rPr>
  </w:style>
  <w:style w:type="character" w:styleId="Appelnotedebasdep">
    <w:name w:val="footnote reference"/>
    <w:basedOn w:val="Policepardfaut"/>
    <w:uiPriority w:val="99"/>
    <w:semiHidden/>
    <w:unhideWhenUsed/>
    <w:rsid w:val="00810D3C"/>
    <w:rPr>
      <w:vertAlign w:val="superscript"/>
    </w:rPr>
  </w:style>
  <w:style w:type="paragraph" w:styleId="Paragraphedeliste">
    <w:name w:val="List Paragraph"/>
    <w:basedOn w:val="Normal"/>
    <w:uiPriority w:val="34"/>
    <w:qFormat/>
    <w:rsid w:val="006D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2018-08-28T13:10:00Z</dcterms:created>
  <dcterms:modified xsi:type="dcterms:W3CDTF">2018-11-22T18:49:00Z</dcterms:modified>
</cp:coreProperties>
</file>